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>
        <w:t xml:space="preserve">м</w:t>
      </w:r>
      <w:r>
        <w:t xml:space="preserve">ежведомственной комиссии</w:t>
      </w:r>
      <w:r/>
    </w:p>
    <w:p>
      <w:pPr>
        <w:ind w:left="6300"/>
        <w:jc w:val="right"/>
      </w:pPr>
      <w:r>
        <w:t xml:space="preserve">по профилактике правонарушений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19</w:t>
      </w:r>
      <w:r>
        <w:t xml:space="preserve">.12</w:t>
      </w:r>
      <w:r>
        <w:t xml:space="preserve">.2019г.,  протокол № 19-13/</w:t>
      </w:r>
      <w:r>
        <w:t xml:space="preserve">12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межведомственной комиссии по профилактике правонарушений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2020</w:t>
      </w:r>
      <w:r>
        <w:rPr>
          <w:b/>
        </w:rPr>
        <w:t xml:space="preserve"> год.</w:t>
      </w:r>
      <w:r/>
    </w:p>
    <w:p>
      <w:pPr>
        <w:jc w:val="center"/>
      </w:pPr>
      <w:r/>
      <w:r/>
    </w:p>
    <w:tbl>
      <w:tblPr>
        <w:tblStyle w:val="389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395"/>
              <w:ind w:left="900"/>
              <w:jc w:val="both"/>
            </w:pPr>
            <w:r/>
            <w:r/>
          </w:p>
          <w:p>
            <w:pPr>
              <w:pStyle w:val="395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межведомственной </w:t>
            </w:r>
            <w:r>
              <w:t xml:space="preserve">комиссии</w:t>
            </w:r>
            <w:r>
              <w:t xml:space="preserve">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395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май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август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декабря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395"/>
              <w:ind w:left="900"/>
              <w:jc w:val="both"/>
            </w:pPr>
            <w:r/>
            <w:r/>
          </w:p>
          <w:p>
            <w:pPr>
              <w:pStyle w:val="395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межведомственной комиссии по профилактике правонарушений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результатах оперативно-служебной деятельности ОМВД России по </w:t>
            </w:r>
            <w:r>
              <w:t xml:space="preserve">Кожевниковскому</w:t>
            </w:r>
            <w:r>
              <w:t xml:space="preserve"> району за 201</w:t>
            </w:r>
            <w:r>
              <w:t xml:space="preserve">9 год и основных направлениях работы в 2020</w:t>
            </w:r>
            <w:r>
              <w:t xml:space="preserve"> году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итогах деятельности комиссии по делам несовершеннолетних и защите их прав за 201</w:t>
            </w:r>
            <w:r>
              <w:t xml:space="preserve">9</w:t>
            </w:r>
            <w:r>
              <w:t xml:space="preserve"> год.</w:t>
            </w: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дополнительных мерах по профилактике преступлений, связанных с мошенничеством с использованием сети Интернет и мобильной связи.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  <w:p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  <w:r/>
          </w:p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</w:t>
            </w:r>
            <w:r>
              <w:t xml:space="preserve"> принятых мерах по организации отдыха и трудоустройства несовершеннолетних, состоящих на учетах в органах субъектов профилактики, в летний период 2020 года. </w:t>
            </w:r>
            <w:r/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  <w:r>
              <w:t xml:space="preserve">ОГКУ «Центр занятости </w:t>
            </w:r>
            <w:r>
              <w:t xml:space="preserve">населения </w:t>
            </w:r>
            <w:r>
              <w:t xml:space="preserve">Кожевниковского</w:t>
            </w:r>
            <w:r>
              <w:t xml:space="preserve"> района»</w:t>
            </w:r>
            <w:r>
              <w:t xml:space="preserve">,</w:t>
            </w:r>
            <w:r/>
            <w:r/>
            <w:r>
              <w:t xml:space="preserve">Отдел образования </w:t>
            </w:r>
            <w:r>
              <w:t xml:space="preserve">Кожевниковского</w:t>
            </w:r>
            <w:r>
              <w:t xml:space="preserve"> района</w:t>
            </w:r>
            <w:r>
              <w:t xml:space="preserve">, КДН и ЗП Кожевниковского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мерах, принимаемых субъектами профилактики по ресоциализации лиц, освободившихся из мест лишения свободы, а также проблемах реализации механизмов их социальной адаптации и реабилитации. Об эффективности административного надзора за лицами, освобожденными из мест лишения свободы, как профилактической меры совершения повторных преступлений.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Кожевниковский</w:t>
            </w:r>
            <w:r>
              <w:t xml:space="preserve"> М</w:t>
            </w:r>
            <w:r>
              <w:t xml:space="preserve">Ф</w:t>
            </w:r>
            <w:r>
              <w:t xml:space="preserve"> </w:t>
            </w:r>
            <w:r>
              <w:t xml:space="preserve">ФКУ УИИ УФСИН России по Томской области</w:t>
            </w:r>
            <w:r>
              <w:t xml:space="preserve">, </w:t>
            </w:r>
            <w:r>
              <w:t xml:space="preserve">ОГКУ «Центр занятости населения </w:t>
            </w:r>
            <w:r>
              <w:t xml:space="preserve">Кожевниковского</w:t>
            </w:r>
            <w:r>
              <w:t xml:space="preserve"> района»,</w:t>
            </w:r>
            <w:r/>
            <w:r/>
          </w:p>
          <w:p>
            <w:pPr>
              <w:jc w:val="both"/>
            </w:pPr>
            <w:r>
              <w:t xml:space="preserve">ОГКУ «Центр социальной защиты населения </w:t>
            </w:r>
            <w:r>
              <w:t xml:space="preserve">Кожевниковского</w:t>
            </w:r>
            <w:r>
              <w:t xml:space="preserve"> района», ОМВД по Кожевниковскому району</w:t>
            </w: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деятельности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 и туризмом, приобщении к ценностям отечественной и м</w:t>
            </w:r>
            <w:r>
              <w:t xml:space="preserve">и</w:t>
            </w:r>
            <w:r>
              <w:t xml:space="preserve">ровой культуры, развитии досуга.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мерах принимаемых органами образования, направленных на формирование законопослушного</w:t>
            </w:r>
            <w:r>
              <w:t xml:space="preserve"> поведения несовершеннолетних, на воспитание нравственных традиций, формирование толерантного сознания, профилактику ксенофобии, национальной и религиозной нетерпимости</w:t>
            </w:r>
            <w:r>
              <w:t xml:space="preserve">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 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принимаемых мерах 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предупреждению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преступлений,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совершенных на улицах и 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общественных местах, эффективности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представителей</w:t>
            </w:r>
            <w:r/>
          </w:p>
          <w:p>
            <w:pPr>
              <w:jc w:val="both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</w:t>
            </w:r>
            <w:r>
              <w:rPr>
                <w:color w:val="000000"/>
              </w:rPr>
              <w:t xml:space="preserve">ародных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дружин в поддержании правопорядка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  <w:r/>
          </w:p>
        </w:tc>
        <w:tc>
          <w:tcPr>
            <w:tcW w:w="8505" w:type="dxa"/>
            <w:textDirection w:val="lrTb"/>
            <w:noWrap w:val="false"/>
          </w:tcPr>
          <w:p>
            <w:r>
              <w:t xml:space="preserve">Об итогах межведомственных летних рейдов в вечернее время 2020 года 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r>
              <w:t xml:space="preserve">КДН и ЗП Кожевниковского района</w:t>
            </w:r>
            <w:r/>
          </w:p>
        </w:tc>
      </w:tr>
      <w:tr>
        <w:trPr>
          <w:trHeight w:val="866"/>
        </w:trPr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проводимой работе по пресечению незаконного оборота алкогольной и спиртосодержащей продукции на территории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</w:t>
            </w:r>
            <w:r>
              <w:t xml:space="preserve">о</w:t>
            </w:r>
            <w:r>
              <w:t xml:space="preserve">на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1</w:t>
            </w:r>
            <w: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</w:t>
            </w:r>
            <w:r>
              <w:t xml:space="preserve"> </w:t>
            </w:r>
            <w:r>
              <w:t xml:space="preserve">утверждений</w:t>
            </w:r>
            <w:r>
              <w:t xml:space="preserve"> плана работы </w:t>
            </w:r>
            <w:r>
              <w:t xml:space="preserve">комиссии </w:t>
            </w:r>
            <w:r>
              <w:t xml:space="preserve">на 2021</w:t>
            </w:r>
            <w:r>
              <w:t xml:space="preserve"> год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t xml:space="preserve">          </w:t>
      </w:r>
      <w:r>
        <w:t xml:space="preserve">*План утверждается на 2020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межведомственной комиссии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п</w:t>
      </w:r>
      <w:r>
        <w:rPr>
          <w:spacing w:val="-6"/>
          <w:sz w:val="22"/>
          <w:szCs w:val="22"/>
        </w:rPr>
        <w:t xml:space="preserve">о профилактике правонарушений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А. Малолетко</w:t>
      </w:r>
      <w:r>
        <w:rPr>
          <w:sz w:val="22"/>
          <w:szCs w:val="22"/>
        </w:rPr>
      </w:r>
      <w:r/>
    </w:p>
    <w:p>
      <w:pPr>
        <w:spacing w:lineRule="exact" w:line="269"/>
        <w:shd w:val="clear" w:color="auto" w:fill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201</w:t>
      </w:r>
      <w:r>
        <w:rPr>
          <w:spacing w:val="-6"/>
          <w:sz w:val="22"/>
          <w:szCs w:val="22"/>
        </w:rPr>
        <w:t xml:space="preserve">9 г.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type w:val="nextPage"/>
      <w:pgSz w:w="16838" w:h="11906" w:orient="landscape"/>
      <w:pgMar w:top="1418" w:right="284" w:bottom="567" w:left="28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5"/>
    <w:next w:val="38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5"/>
    <w:next w:val="38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5"/>
    <w:next w:val="38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5"/>
    <w:next w:val="38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5"/>
    <w:next w:val="38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5"/>
    <w:next w:val="38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5"/>
    <w:next w:val="38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5"/>
    <w:next w:val="38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5"/>
    <w:next w:val="38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5"/>
    <w:next w:val="38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6"/>
    <w:link w:val="32"/>
    <w:uiPriority w:val="10"/>
    <w:rPr>
      <w:sz w:val="48"/>
      <w:szCs w:val="48"/>
    </w:rPr>
  </w:style>
  <w:style w:type="paragraph" w:styleId="34">
    <w:name w:val="Subtitle"/>
    <w:basedOn w:val="385"/>
    <w:next w:val="38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6"/>
    <w:link w:val="34"/>
    <w:uiPriority w:val="11"/>
    <w:rPr>
      <w:sz w:val="24"/>
      <w:szCs w:val="24"/>
    </w:rPr>
  </w:style>
  <w:style w:type="paragraph" w:styleId="36">
    <w:name w:val="Quote"/>
    <w:basedOn w:val="385"/>
    <w:next w:val="38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5"/>
    <w:next w:val="38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6"/>
    <w:link w:val="394"/>
    <w:uiPriority w:val="99"/>
  </w:style>
  <w:style w:type="paragraph" w:styleId="42">
    <w:name w:val="Footer"/>
    <w:basedOn w:val="385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6"/>
    <w:link w:val="42"/>
    <w:uiPriority w:val="99"/>
  </w:style>
  <w:style w:type="table" w:styleId="45">
    <w:name w:val="Table Grid Light"/>
    <w:basedOn w:val="3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5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6"/>
    <w:uiPriority w:val="99"/>
    <w:unhideWhenUsed/>
    <w:rPr>
      <w:vertAlign w:val="superscript"/>
    </w:rPr>
  </w:style>
  <w:style w:type="paragraph" w:styleId="174">
    <w:name w:val="toc 1"/>
    <w:basedOn w:val="385"/>
    <w:next w:val="38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5"/>
    <w:next w:val="38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5"/>
    <w:next w:val="38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5"/>
    <w:next w:val="38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5"/>
    <w:next w:val="38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5"/>
    <w:next w:val="38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5"/>
    <w:next w:val="38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5"/>
    <w:next w:val="38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5"/>
    <w:next w:val="38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5" w:default="1">
    <w:name w:val="Normal"/>
    <w:qFormat/>
    <w:rPr>
      <w:sz w:val="24"/>
      <w:szCs w:val="24"/>
    </w:rPr>
  </w:style>
  <w:style w:type="character" w:styleId="386" w:default="1">
    <w:name w:val="Default Paragraph Font"/>
    <w:uiPriority w:val="1"/>
    <w:semiHidden/>
    <w:unhideWhenUsed/>
  </w:style>
  <w:style w:type="table" w:styleId="3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8" w:default="1">
    <w:name w:val="No List"/>
    <w:uiPriority w:val="99"/>
    <w:semiHidden/>
    <w:unhideWhenUsed/>
  </w:style>
  <w:style w:type="table" w:styleId="389">
    <w:name w:val="Table Grid"/>
    <w:basedOn w:val="387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390">
    <w:name w:val="Balloon Text"/>
    <w:basedOn w:val="385"/>
    <w:semiHidden/>
    <w:rPr>
      <w:rFonts w:ascii="Tahoma" w:hAnsi="Tahoma" w:cs="Tahoma"/>
      <w:sz w:val="16"/>
      <w:szCs w:val="16"/>
    </w:rPr>
  </w:style>
  <w:style w:type="paragraph" w:styleId="391">
    <w:name w:val="Body Text Indent"/>
    <w:basedOn w:val="385"/>
    <w:rPr>
      <w:b/>
      <w:bCs/>
      <w:sz w:val="28"/>
      <w:szCs w:val="20"/>
    </w:rPr>
    <w:pPr>
      <w:ind w:firstLine="540"/>
      <w:jc w:val="both"/>
    </w:pPr>
  </w:style>
  <w:style w:type="paragraph" w:styleId="392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393" w:customStyle="1">
    <w:name w:val="Верхний колонтитул Знак"/>
    <w:basedOn w:val="386"/>
    <w:link w:val="394"/>
    <w:rPr>
      <w:b/>
      <w:caps/>
      <w:sz w:val="28"/>
      <w:szCs w:val="28"/>
      <w:lang w:val="ru-RU" w:bidi="ar-SA" w:eastAsia="ru-RU"/>
    </w:rPr>
  </w:style>
  <w:style w:type="paragraph" w:styleId="394">
    <w:name w:val="Header"/>
    <w:basedOn w:val="385"/>
    <w:link w:val="393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395">
    <w:name w:val="List Paragraph"/>
    <w:basedOn w:val="385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10</cp:revision>
  <dcterms:created xsi:type="dcterms:W3CDTF">2018-11-29T05:17:00Z</dcterms:created>
  <dcterms:modified xsi:type="dcterms:W3CDTF">2019-12-18T07:21:39Z</dcterms:modified>
</cp:coreProperties>
</file>