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0" w:rsidRPr="00AD391F" w:rsidRDefault="00A8317E" w:rsidP="008711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39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Опубликовать </w:t>
      </w:r>
      <w:r w:rsidR="00AC1B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22</w:t>
      </w:r>
      <w:r w:rsidR="0066363D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F548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C1B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9</w:t>
      </w:r>
      <w:r w:rsidR="00871120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DF548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71120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AC1B08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Постановление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AC1B08" w:rsidRPr="00AC1B08">
        <w:rPr>
          <w:rFonts w:ascii="Times New Roman" w:hAnsi="Times New Roman" w:cs="Times New Roman"/>
          <w:sz w:val="24"/>
          <w:szCs w:val="24"/>
        </w:rPr>
        <w:t>18</w:t>
      </w:r>
      <w:r w:rsidR="00B75ACC">
        <w:rPr>
          <w:rFonts w:ascii="Times New Roman" w:hAnsi="Times New Roman" w:cs="Times New Roman"/>
          <w:sz w:val="24"/>
          <w:szCs w:val="24"/>
        </w:rPr>
        <w:t>.</w:t>
      </w:r>
      <w:r w:rsidR="00DF5480">
        <w:rPr>
          <w:rFonts w:ascii="Times New Roman" w:hAnsi="Times New Roman" w:cs="Times New Roman"/>
          <w:sz w:val="24"/>
          <w:szCs w:val="24"/>
        </w:rPr>
        <w:t>0</w:t>
      </w:r>
      <w:r w:rsidR="00AC1B08" w:rsidRPr="00AC1B08">
        <w:rPr>
          <w:rFonts w:ascii="Times New Roman" w:hAnsi="Times New Roman" w:cs="Times New Roman"/>
          <w:sz w:val="24"/>
          <w:szCs w:val="24"/>
        </w:rPr>
        <w:t>9</w:t>
      </w:r>
      <w:r w:rsidR="00A8317E" w:rsidRPr="00A8317E">
        <w:rPr>
          <w:rFonts w:ascii="Times New Roman" w:hAnsi="Times New Roman" w:cs="Times New Roman"/>
          <w:sz w:val="24"/>
          <w:szCs w:val="24"/>
        </w:rPr>
        <w:t>.20</w:t>
      </w:r>
      <w:r w:rsidR="00DF5480">
        <w:rPr>
          <w:rFonts w:ascii="Times New Roman" w:hAnsi="Times New Roman" w:cs="Times New Roman"/>
          <w:sz w:val="24"/>
          <w:szCs w:val="24"/>
        </w:rPr>
        <w:t>20</w:t>
      </w:r>
      <w:r w:rsidR="0066363D">
        <w:rPr>
          <w:rFonts w:ascii="Times New Roman" w:hAnsi="Times New Roman" w:cs="Times New Roman"/>
          <w:sz w:val="24"/>
          <w:szCs w:val="24"/>
        </w:rPr>
        <w:t xml:space="preserve">г. № </w:t>
      </w:r>
      <w:r w:rsidR="00AC1B08" w:rsidRPr="00AC1B08">
        <w:rPr>
          <w:rFonts w:ascii="Times New Roman" w:hAnsi="Times New Roman" w:cs="Times New Roman"/>
          <w:sz w:val="24"/>
          <w:szCs w:val="24"/>
        </w:rPr>
        <w:t>505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663AF0">
        <w:rPr>
          <w:rFonts w:ascii="Times New Roman" w:hAnsi="Times New Roman" w:cs="Times New Roman"/>
          <w:sz w:val="24"/>
          <w:szCs w:val="26"/>
        </w:rPr>
        <w:t xml:space="preserve">Томская область, </w:t>
      </w:r>
      <w:proofErr w:type="spellStart"/>
      <w:r w:rsidR="00663AF0">
        <w:rPr>
          <w:rFonts w:ascii="Times New Roman" w:hAnsi="Times New Roman" w:cs="Times New Roman"/>
          <w:sz w:val="24"/>
          <w:szCs w:val="26"/>
        </w:rPr>
        <w:t>Кожевниковский</w:t>
      </w:r>
      <w:proofErr w:type="spellEnd"/>
      <w:r w:rsidR="00663AF0">
        <w:rPr>
          <w:rFonts w:ascii="Times New Roman" w:hAnsi="Times New Roman" w:cs="Times New Roman"/>
          <w:sz w:val="24"/>
          <w:szCs w:val="26"/>
        </w:rPr>
        <w:t xml:space="preserve"> район, с. </w:t>
      </w:r>
      <w:proofErr w:type="spellStart"/>
      <w:r w:rsidR="00663AF0">
        <w:rPr>
          <w:rFonts w:ascii="Times New Roman" w:hAnsi="Times New Roman" w:cs="Times New Roman"/>
          <w:sz w:val="24"/>
          <w:szCs w:val="26"/>
        </w:rPr>
        <w:t>Кожевниково</w:t>
      </w:r>
      <w:proofErr w:type="spellEnd"/>
      <w:r w:rsidR="00663AF0">
        <w:rPr>
          <w:rFonts w:ascii="Times New Roman" w:hAnsi="Times New Roman" w:cs="Times New Roman"/>
          <w:sz w:val="24"/>
          <w:szCs w:val="26"/>
        </w:rPr>
        <w:t xml:space="preserve">, пер. </w:t>
      </w:r>
      <w:r w:rsidR="00AC1B08">
        <w:rPr>
          <w:rFonts w:ascii="Times New Roman" w:hAnsi="Times New Roman" w:cs="Times New Roman"/>
          <w:sz w:val="24"/>
          <w:szCs w:val="26"/>
        </w:rPr>
        <w:t>Колхозный, 3а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663AF0" w:rsidRPr="008437BD">
        <w:rPr>
          <w:rFonts w:ascii="Times New Roman" w:hAnsi="Times New Roman" w:cs="Times New Roman"/>
          <w:sz w:val="24"/>
          <w:szCs w:val="26"/>
        </w:rPr>
        <w:t>70:07:</w:t>
      </w:r>
      <w:r w:rsidR="00AC1B08">
        <w:rPr>
          <w:rFonts w:ascii="Times New Roman" w:hAnsi="Times New Roman" w:cs="Times New Roman"/>
          <w:sz w:val="24"/>
          <w:szCs w:val="26"/>
        </w:rPr>
        <w:t>0101003:1016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AC1B08">
        <w:rPr>
          <w:rFonts w:ascii="Times New Roman" w:hAnsi="Times New Roman" w:cs="Times New Roman"/>
          <w:bCs/>
          <w:sz w:val="24"/>
          <w:szCs w:val="24"/>
        </w:rPr>
        <w:t xml:space="preserve">1800 </w:t>
      </w:r>
      <w:r w:rsidR="006239A4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AC1B08">
        <w:rPr>
          <w:rFonts w:ascii="Times New Roman" w:hAnsi="Times New Roman" w:cs="Times New Roman"/>
          <w:sz w:val="24"/>
          <w:szCs w:val="26"/>
        </w:rPr>
        <w:t>предпринимательство, для размещения объектов предпринимательской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AC1B08">
        <w:rPr>
          <w:rFonts w:ascii="Times New Roman" w:hAnsi="Times New Roman" w:cs="Times New Roman"/>
          <w:bCs/>
          <w:sz w:val="24"/>
          <w:szCs w:val="24"/>
        </w:rPr>
        <w:t>охранная зона линии электропередач 0,4 кВ от трансформаторной подстанции 10/0,4 кВ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="00AC1B08" w:rsidRPr="00AC1B08">
        <w:rPr>
          <w:rFonts w:ascii="Times New Roman" w:eastAsia="Calibri" w:hAnsi="Times New Roman" w:cs="Times New Roman"/>
          <w:bCs/>
          <w:sz w:val="24"/>
          <w:szCs w:val="24"/>
        </w:rPr>
        <w:t>делового, общественного и коммерческого назначения</w:t>
      </w:r>
      <w:r w:rsidR="00AC1B08">
        <w:rPr>
          <w:rFonts w:ascii="Times New Roman" w:hAnsi="Times New Roman" w:cs="Times New Roman"/>
          <w:bCs/>
          <w:sz w:val="24"/>
          <w:szCs w:val="24"/>
        </w:rPr>
        <w:t xml:space="preserve"> (ОД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r w:rsidR="00704E49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утвержденными решением Совета Кожевниковского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704E49">
        <w:rPr>
          <w:rFonts w:ascii="Times New Roman" w:hAnsi="Times New Roman" w:cs="Times New Roman"/>
          <w:bCs/>
          <w:sz w:val="24"/>
          <w:szCs w:val="24"/>
        </w:rPr>
        <w:t>26.09.2012 № 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C1B08" w:rsidRDefault="00AC1B08" w:rsidP="00AC1B08">
      <w:pPr>
        <w:spacing w:after="0"/>
        <w:ind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AC1B08" w:rsidRDefault="00AC1B08" w:rsidP="00AC1B08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7093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подключение </w:t>
      </w:r>
      <w:r>
        <w:rPr>
          <w:rStyle w:val="blk"/>
          <w:rFonts w:ascii="Times New Roman" w:hAnsi="Times New Roman" w:cs="Times New Roman"/>
          <w:sz w:val="24"/>
          <w:szCs w:val="24"/>
        </w:rPr>
        <w:t>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Р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>=1</w:t>
      </w:r>
      <w:r>
        <w:rPr>
          <w:rStyle w:val="blk"/>
          <w:rFonts w:ascii="Times New Roman" w:hAnsi="Times New Roman" w:cs="Times New Roman"/>
          <w:sz w:val="24"/>
          <w:szCs w:val="24"/>
        </w:rPr>
        <w:t>,7 кгс/см</w:t>
      </w:r>
      <w:proofErr w:type="gramStart"/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lk"/>
          <w:rFonts w:ascii="Times New Roman" w:hAnsi="Times New Roman" w:cs="Times New Roman"/>
          <w:sz w:val="24"/>
          <w:szCs w:val="24"/>
        </w:rPr>
        <w:t>/час.,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центральный водопровод проложен 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>полиэтиленовой трубой диаметром 63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мм.), установить 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>средства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учета 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>расхода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воды, заключить договор на водоснабжение с </w:t>
      </w:r>
      <w:r w:rsidR="00055B65">
        <w:rPr>
          <w:rStyle w:val="blk"/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55B65">
        <w:rPr>
          <w:rStyle w:val="blk"/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055B65">
        <w:rPr>
          <w:rStyle w:val="blk"/>
          <w:rFonts w:ascii="Times New Roman" w:hAnsi="Times New Roman" w:cs="Times New Roman"/>
          <w:sz w:val="24"/>
          <w:szCs w:val="24"/>
        </w:rPr>
        <w:t xml:space="preserve"> КОМХОЗ»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AC1B08" w:rsidRDefault="00AC1B08" w:rsidP="00AC1B08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AC1B08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AC1B08" w:rsidRDefault="00AC1B08" w:rsidP="00AC1B08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AC1B08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AC1B08" w:rsidRPr="00AC1B08" w:rsidRDefault="00AC1B08" w:rsidP="00AC1B08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AC1B08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Электроснабжение – подключение к существующей </w:t>
      </w:r>
      <w:proofErr w:type="gramStart"/>
      <w:r w:rsidRPr="00AC1B08">
        <w:rPr>
          <w:rStyle w:val="blk"/>
          <w:rFonts w:ascii="Times New Roman" w:hAnsi="Times New Roman" w:cs="Times New Roman"/>
          <w:sz w:val="24"/>
          <w:szCs w:val="24"/>
        </w:rPr>
        <w:t>ВЛ</w:t>
      </w:r>
      <w:proofErr w:type="gramEnd"/>
      <w:r w:rsidRPr="00AC1B08">
        <w:rPr>
          <w:rStyle w:val="blk"/>
          <w:rFonts w:ascii="Times New Roman" w:hAnsi="Times New Roman" w:cs="Times New Roman"/>
          <w:sz w:val="24"/>
          <w:szCs w:val="24"/>
        </w:rPr>
        <w:t>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055B65">
        <w:rPr>
          <w:rFonts w:ascii="Times New Roman" w:hAnsi="Times New Roman" w:cs="Times New Roman"/>
          <w:bCs/>
          <w:sz w:val="24"/>
          <w:szCs w:val="24"/>
        </w:rPr>
        <w:t>47170,00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055B65">
        <w:rPr>
          <w:rFonts w:ascii="Times New Roman" w:hAnsi="Times New Roman" w:cs="Times New Roman"/>
          <w:bCs/>
          <w:sz w:val="24"/>
          <w:szCs w:val="24"/>
        </w:rPr>
        <w:t>9434,00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055B65">
        <w:rPr>
          <w:rFonts w:ascii="Times New Roman" w:hAnsi="Times New Roman" w:cs="Times New Roman"/>
          <w:bCs/>
          <w:sz w:val="24"/>
          <w:szCs w:val="24"/>
        </w:rPr>
        <w:t>1415,10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055B65">
        <w:rPr>
          <w:rFonts w:ascii="Times New Roman" w:hAnsi="Times New Roman" w:cs="Times New Roman"/>
          <w:sz w:val="24"/>
          <w:szCs w:val="24"/>
        </w:rPr>
        <w:t>23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55B65">
        <w:rPr>
          <w:rFonts w:ascii="Times New Roman" w:hAnsi="Times New Roman" w:cs="Times New Roman"/>
          <w:sz w:val="24"/>
          <w:szCs w:val="24"/>
        </w:rPr>
        <w:t>09</w:t>
      </w:r>
      <w:r w:rsidR="00F361AA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055B65">
        <w:rPr>
          <w:rFonts w:ascii="Times New Roman" w:hAnsi="Times New Roman" w:cs="Times New Roman"/>
          <w:sz w:val="24"/>
          <w:szCs w:val="24"/>
        </w:rPr>
        <w:t>22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55B65">
        <w:rPr>
          <w:rFonts w:ascii="Times New Roman" w:hAnsi="Times New Roman" w:cs="Times New Roman"/>
          <w:sz w:val="24"/>
          <w:szCs w:val="24"/>
        </w:rPr>
        <w:t>10</w:t>
      </w:r>
      <w:r w:rsidR="00583ABC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Место, дата, время и порядок проведения аукциона: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055B65">
        <w:rPr>
          <w:rFonts w:ascii="Times New Roman" w:hAnsi="Times New Roman" w:cs="Times New Roman"/>
          <w:sz w:val="24"/>
          <w:szCs w:val="24"/>
        </w:rPr>
        <w:t>28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55B65">
        <w:rPr>
          <w:rFonts w:ascii="Times New Roman" w:hAnsi="Times New Roman" w:cs="Times New Roman"/>
          <w:sz w:val="24"/>
          <w:szCs w:val="24"/>
        </w:rPr>
        <w:t>10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  <w:proofErr w:type="gramEnd"/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Получатель:  УФК по Томской области (Администрация Кожевниковского района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05653004600)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Банк:  ОТДЕЛЕНИЕ ТОМСК,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БИК:   046902001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Счет: 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724D8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24D88">
        <w:rPr>
          <w:rFonts w:ascii="Times New Roman" w:hAnsi="Times New Roman" w:cs="Times New Roman"/>
          <w:sz w:val="24"/>
          <w:szCs w:val="24"/>
        </w:rPr>
        <w:t>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DA" w:rsidRDefault="00022ADA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55B65" w:rsidRDefault="00055B6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  <w:proofErr w:type="gramEnd"/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заключения и  подлежит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Оплату производить в любом отделении банка на счет: № 40101810900000010007 в УФК по Томской области (Администрация Кожевниковского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в  органе, осуществляющем государственную регистрацию прав на недвижимое имущество и сделок с ним, и в десятидневный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Ф.И.О., паспорт: серия ____ № ______, выдан ______________________, дата выдачи: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A2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65B"/>
    <w:rsid w:val="00022ADA"/>
    <w:rsid w:val="00042882"/>
    <w:rsid w:val="0005092F"/>
    <w:rsid w:val="00055B65"/>
    <w:rsid w:val="000B2B00"/>
    <w:rsid w:val="000B6A20"/>
    <w:rsid w:val="000C0B81"/>
    <w:rsid w:val="000F1792"/>
    <w:rsid w:val="001915A2"/>
    <w:rsid w:val="003B0D02"/>
    <w:rsid w:val="003D3030"/>
    <w:rsid w:val="004605DC"/>
    <w:rsid w:val="004A1E20"/>
    <w:rsid w:val="004C29DD"/>
    <w:rsid w:val="00514045"/>
    <w:rsid w:val="00583ABC"/>
    <w:rsid w:val="006239A4"/>
    <w:rsid w:val="00624044"/>
    <w:rsid w:val="0066363D"/>
    <w:rsid w:val="00663AF0"/>
    <w:rsid w:val="006737E5"/>
    <w:rsid w:val="00704E49"/>
    <w:rsid w:val="00724D88"/>
    <w:rsid w:val="007D15C3"/>
    <w:rsid w:val="007D5248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276EC"/>
    <w:rsid w:val="00A8317E"/>
    <w:rsid w:val="00AC1B08"/>
    <w:rsid w:val="00AD391F"/>
    <w:rsid w:val="00B4371A"/>
    <w:rsid w:val="00B45C77"/>
    <w:rsid w:val="00B75ACC"/>
    <w:rsid w:val="00B97A2B"/>
    <w:rsid w:val="00CB0097"/>
    <w:rsid w:val="00D42EF5"/>
    <w:rsid w:val="00DB070B"/>
    <w:rsid w:val="00DF5480"/>
    <w:rsid w:val="00E169BE"/>
    <w:rsid w:val="00E6065B"/>
    <w:rsid w:val="00F31DDB"/>
    <w:rsid w:val="00F3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35</cp:revision>
  <cp:lastPrinted>2018-12-06T07:50:00Z</cp:lastPrinted>
  <dcterms:created xsi:type="dcterms:W3CDTF">2017-06-09T07:46:00Z</dcterms:created>
  <dcterms:modified xsi:type="dcterms:W3CDTF">2020-09-18T05:01:00Z</dcterms:modified>
</cp:coreProperties>
</file>